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20" w:rsidRPr="00776C20" w:rsidRDefault="00776C20" w:rsidP="00776C20">
      <w:pPr>
        <w:spacing w:after="160" w:line="235" w:lineRule="atLeast"/>
        <w:rPr>
          <w:rFonts w:ascii="Calibri" w:hAnsi="Calibri" w:cs="Times New Roman"/>
          <w:color w:val="000000"/>
          <w:sz w:val="22"/>
          <w:szCs w:val="22"/>
        </w:rPr>
      </w:pPr>
      <w:r w:rsidRPr="00776C20">
        <w:rPr>
          <w:rFonts w:ascii="Calibri" w:hAnsi="Calibri" w:cs="Times New Roman"/>
          <w:color w:val="000000"/>
          <w:sz w:val="22"/>
          <w:szCs w:val="22"/>
        </w:rPr>
        <w:t>Dear SOBO Members and Friends;</w:t>
      </w:r>
    </w:p>
    <w:p w:rsidR="00776C20" w:rsidRPr="00776C20" w:rsidRDefault="00776C20" w:rsidP="00776C20">
      <w:pPr>
        <w:spacing w:after="160" w:line="235" w:lineRule="atLeast"/>
        <w:rPr>
          <w:rFonts w:ascii="Calibri" w:hAnsi="Calibri" w:cs="Times New Roman"/>
          <w:color w:val="000000"/>
          <w:sz w:val="22"/>
          <w:szCs w:val="22"/>
        </w:rPr>
      </w:pPr>
      <w:r w:rsidRPr="00776C20">
        <w:rPr>
          <w:rFonts w:ascii="Calibri" w:hAnsi="Calibri" w:cs="Times New Roman"/>
          <w:color w:val="000000"/>
          <w:sz w:val="22"/>
          <w:szCs w:val="22"/>
        </w:rPr>
        <w:t>We hope your New Year is off to a great start. We wanted to update you on activities our core group has been engaged in and a glimpse of what Save SOBO will be focused on in 2018. </w:t>
      </w:r>
    </w:p>
    <w:p w:rsidR="00776C20" w:rsidRPr="00776C20" w:rsidRDefault="00776C20" w:rsidP="00776C20">
      <w:pPr>
        <w:spacing w:after="160" w:line="235" w:lineRule="atLeast"/>
        <w:rPr>
          <w:rFonts w:ascii="Calibri" w:hAnsi="Calibri" w:cs="Times New Roman"/>
          <w:color w:val="000000"/>
          <w:sz w:val="22"/>
          <w:szCs w:val="22"/>
        </w:rPr>
      </w:pPr>
      <w:r w:rsidRPr="00776C20">
        <w:rPr>
          <w:rFonts w:ascii="Calibri" w:hAnsi="Calibri" w:cs="Times New Roman"/>
          <w:color w:val="000000"/>
          <w:sz w:val="22"/>
          <w:szCs w:val="22"/>
        </w:rPr>
        <w:t>No development on the CU-South property can be undertaken unless and until the City annexes the property to the City and provides water and sewer services. In July 2017, spearheaded by Council members Sam Weaver and Mary Young, the City Council adopted a set of </w:t>
      </w:r>
      <w:hyperlink r:id="rId5" w:history="1">
        <w:r w:rsidRPr="00776C20">
          <w:rPr>
            <w:rFonts w:ascii="Calibri" w:hAnsi="Calibri" w:cs="Times New Roman"/>
            <w:color w:val="0563C1"/>
            <w:sz w:val="22"/>
            <w:szCs w:val="22"/>
            <w:u w:val="single"/>
          </w:rPr>
          <w:t>“Guiding Principles”</w:t>
        </w:r>
      </w:hyperlink>
      <w:r w:rsidRPr="00776C20">
        <w:rPr>
          <w:rFonts w:ascii="Calibri" w:hAnsi="Calibri" w:cs="Times New Roman"/>
          <w:color w:val="000000"/>
          <w:sz w:val="22"/>
          <w:szCs w:val="22"/>
        </w:rPr>
        <w:t> for how the CU-South property should be used.  Save SOBO’s agenda for 2018 includes monitoring that these guiding principles are followed.  They include:</w:t>
      </w:r>
    </w:p>
    <w:p w:rsidR="00776C20" w:rsidRPr="00776C20" w:rsidRDefault="00776C20" w:rsidP="00776C20">
      <w:pPr>
        <w:spacing w:line="235" w:lineRule="atLeast"/>
        <w:ind w:left="1080"/>
        <w:rPr>
          <w:rFonts w:ascii="Calibri" w:hAnsi="Calibri" w:cs="Times New Roman"/>
          <w:color w:val="000000"/>
          <w:sz w:val="22"/>
          <w:szCs w:val="22"/>
        </w:rPr>
      </w:pPr>
      <w:r w:rsidRPr="00776C20">
        <w:rPr>
          <w:rFonts w:ascii="Calibri" w:hAnsi="Calibri" w:cs="Times New Roman"/>
          <w:color w:val="000000"/>
          <w:sz w:val="22"/>
          <w:szCs w:val="22"/>
        </w:rPr>
        <w:t>1.</w:t>
      </w:r>
      <w:r w:rsidRPr="00776C20">
        <w:rPr>
          <w:rFonts w:ascii="Times New Roman" w:hAnsi="Times New Roman" w:cs="Times New Roman"/>
          <w:color w:val="000000"/>
          <w:sz w:val="14"/>
          <w:szCs w:val="14"/>
        </w:rPr>
        <w:t>     </w:t>
      </w:r>
      <w:r w:rsidRPr="00776C20">
        <w:rPr>
          <w:rFonts w:ascii="Calibri" w:hAnsi="Calibri" w:cs="Times New Roman"/>
          <w:color w:val="000000"/>
          <w:sz w:val="22"/>
          <w:szCs w:val="22"/>
        </w:rPr>
        <w:t> No construction of any permanent buildings on the property within the 500-year flood plan.</w:t>
      </w:r>
    </w:p>
    <w:p w:rsidR="00776C20" w:rsidRPr="00776C20" w:rsidRDefault="00776C20" w:rsidP="00776C20">
      <w:pPr>
        <w:spacing w:line="235" w:lineRule="atLeast"/>
        <w:ind w:left="1080"/>
        <w:rPr>
          <w:rFonts w:ascii="Calibri" w:hAnsi="Calibri" w:cs="Times New Roman"/>
          <w:color w:val="000000"/>
          <w:sz w:val="22"/>
          <w:szCs w:val="22"/>
        </w:rPr>
      </w:pPr>
      <w:r w:rsidRPr="00776C20">
        <w:rPr>
          <w:rFonts w:ascii="Calibri" w:hAnsi="Calibri" w:cs="Times New Roman"/>
          <w:color w:val="000000"/>
          <w:sz w:val="22"/>
          <w:szCs w:val="22"/>
        </w:rPr>
        <w:t>2.</w:t>
      </w:r>
      <w:r w:rsidRPr="00776C20">
        <w:rPr>
          <w:rFonts w:ascii="Times New Roman" w:hAnsi="Times New Roman" w:cs="Times New Roman"/>
          <w:color w:val="000000"/>
          <w:sz w:val="14"/>
          <w:szCs w:val="14"/>
        </w:rPr>
        <w:t>     </w:t>
      </w:r>
      <w:r w:rsidRPr="00776C20">
        <w:rPr>
          <w:rFonts w:ascii="Calibri" w:hAnsi="Calibri" w:cs="Times New Roman"/>
          <w:color w:val="000000"/>
          <w:sz w:val="22"/>
          <w:szCs w:val="22"/>
        </w:rPr>
        <w:t>Increased public participation in the processes for development of the property.</w:t>
      </w:r>
    </w:p>
    <w:p w:rsidR="00776C20" w:rsidRPr="00776C20" w:rsidRDefault="00776C20" w:rsidP="00776C20">
      <w:pPr>
        <w:spacing w:line="235" w:lineRule="atLeast"/>
        <w:ind w:left="1080"/>
        <w:rPr>
          <w:rFonts w:ascii="Calibri" w:hAnsi="Calibri" w:cs="Times New Roman"/>
          <w:color w:val="000000"/>
          <w:sz w:val="22"/>
          <w:szCs w:val="22"/>
        </w:rPr>
      </w:pPr>
      <w:r w:rsidRPr="00776C20">
        <w:rPr>
          <w:rFonts w:ascii="Calibri" w:hAnsi="Calibri" w:cs="Times New Roman"/>
          <w:color w:val="000000"/>
          <w:sz w:val="22"/>
          <w:szCs w:val="22"/>
        </w:rPr>
        <w:t>3.</w:t>
      </w:r>
      <w:r w:rsidRPr="00776C20">
        <w:rPr>
          <w:rFonts w:ascii="Times New Roman" w:hAnsi="Times New Roman" w:cs="Times New Roman"/>
          <w:color w:val="000000"/>
          <w:sz w:val="14"/>
          <w:szCs w:val="14"/>
        </w:rPr>
        <w:t>     </w:t>
      </w:r>
      <w:r w:rsidRPr="00776C20">
        <w:rPr>
          <w:rFonts w:ascii="Calibri" w:hAnsi="Calibri" w:cs="Times New Roman"/>
          <w:color w:val="000000"/>
          <w:sz w:val="22"/>
          <w:szCs w:val="22"/>
        </w:rPr>
        <w:t>Annexation Timing: Preliminary engineering design and studies pertaining to flood mitigation, the CU levee, and habitat and wildlife will be completed expeditiously and will be used to inform the annexation agreement.</w:t>
      </w:r>
    </w:p>
    <w:p w:rsidR="00776C20" w:rsidRPr="00776C20" w:rsidRDefault="00776C20" w:rsidP="00776C20">
      <w:pPr>
        <w:spacing w:line="235" w:lineRule="atLeast"/>
        <w:ind w:left="1080"/>
        <w:rPr>
          <w:rFonts w:ascii="Calibri" w:hAnsi="Calibri" w:cs="Times New Roman"/>
          <w:color w:val="000000"/>
          <w:sz w:val="22"/>
          <w:szCs w:val="22"/>
        </w:rPr>
      </w:pPr>
      <w:r w:rsidRPr="00776C20">
        <w:rPr>
          <w:rFonts w:ascii="Calibri" w:hAnsi="Calibri" w:cs="Times New Roman"/>
          <w:color w:val="000000"/>
          <w:sz w:val="22"/>
          <w:szCs w:val="22"/>
        </w:rPr>
        <w:t>4.</w:t>
      </w:r>
      <w:r w:rsidRPr="00776C20">
        <w:rPr>
          <w:rFonts w:ascii="Times New Roman" w:hAnsi="Times New Roman" w:cs="Times New Roman"/>
          <w:color w:val="000000"/>
          <w:sz w:val="14"/>
          <w:szCs w:val="14"/>
        </w:rPr>
        <w:t>     </w:t>
      </w:r>
      <w:r w:rsidRPr="00776C20">
        <w:rPr>
          <w:rFonts w:ascii="Calibri" w:hAnsi="Calibri" w:cs="Times New Roman"/>
          <w:color w:val="000000"/>
          <w:sz w:val="22"/>
          <w:szCs w:val="22"/>
        </w:rPr>
        <w:t>Levee system. The city will seek to work with CU to evaluate removal of the levee, including potential improved delivery of open space values, ecological restoration or enhancement</w:t>
      </w:r>
    </w:p>
    <w:p w:rsidR="00776C20" w:rsidRPr="00776C20" w:rsidRDefault="00776C20" w:rsidP="00776C20">
      <w:pPr>
        <w:spacing w:line="235" w:lineRule="atLeast"/>
        <w:ind w:left="1080"/>
        <w:rPr>
          <w:rFonts w:ascii="Calibri" w:hAnsi="Calibri" w:cs="Times New Roman"/>
          <w:color w:val="000000"/>
          <w:sz w:val="22"/>
          <w:szCs w:val="22"/>
        </w:rPr>
      </w:pPr>
      <w:proofErr w:type="gramStart"/>
      <w:r w:rsidRPr="00776C20">
        <w:rPr>
          <w:rFonts w:ascii="Calibri" w:hAnsi="Calibri" w:cs="Times New Roman"/>
          <w:color w:val="000000"/>
          <w:sz w:val="22"/>
          <w:szCs w:val="22"/>
        </w:rPr>
        <w:t>benefits</w:t>
      </w:r>
      <w:proofErr w:type="gramEnd"/>
      <w:r w:rsidRPr="00776C20">
        <w:rPr>
          <w:rFonts w:ascii="Calibri" w:hAnsi="Calibri" w:cs="Times New Roman"/>
          <w:color w:val="000000"/>
          <w:sz w:val="22"/>
          <w:szCs w:val="22"/>
        </w:rPr>
        <w:t>. CU will remain responsible for maintaining certification of the existing flood control levee on the site through the Federal Emergency Management Agency (FEMA), including but not limited to any operation, maintenance or replacement.</w:t>
      </w:r>
    </w:p>
    <w:p w:rsidR="00776C20" w:rsidRPr="00776C20" w:rsidRDefault="00776C20" w:rsidP="00776C20">
      <w:pPr>
        <w:spacing w:line="235" w:lineRule="atLeast"/>
        <w:ind w:left="1080"/>
        <w:rPr>
          <w:rFonts w:ascii="Calibri" w:hAnsi="Calibri" w:cs="Times New Roman"/>
          <w:color w:val="000000"/>
          <w:sz w:val="22"/>
          <w:szCs w:val="22"/>
        </w:rPr>
      </w:pPr>
      <w:r w:rsidRPr="00776C20">
        <w:rPr>
          <w:rFonts w:ascii="Avenir LT Std 45 Book" w:hAnsi="Avenir LT Std 45 Book" w:cs="Times New Roman"/>
          <w:color w:val="000000"/>
          <w:sz w:val="21"/>
          <w:szCs w:val="21"/>
        </w:rPr>
        <w:t>5.</w:t>
      </w:r>
      <w:r w:rsidRPr="00776C20">
        <w:rPr>
          <w:rFonts w:ascii="Times New Roman" w:hAnsi="Times New Roman" w:cs="Times New Roman"/>
          <w:color w:val="000000"/>
          <w:sz w:val="14"/>
          <w:szCs w:val="14"/>
        </w:rPr>
        <w:t>     </w:t>
      </w:r>
      <w:r w:rsidRPr="00776C20">
        <w:rPr>
          <w:rFonts w:ascii="Calibri" w:hAnsi="Calibri" w:cs="Times New Roman"/>
          <w:color w:val="000000"/>
          <w:sz w:val="22"/>
          <w:szCs w:val="22"/>
        </w:rPr>
        <w:t>Protection of open space</w:t>
      </w:r>
      <w:r w:rsidRPr="00776C20">
        <w:rPr>
          <w:rFonts w:ascii="Avenir LT Std 45 Book" w:hAnsi="Avenir LT Std 45 Book" w:cs="Times New Roman"/>
          <w:color w:val="000000"/>
          <w:sz w:val="21"/>
          <w:szCs w:val="21"/>
        </w:rPr>
        <w:t> given its potential for high open space value and presence of sensitive species. Maintain and create recreation opportunities that do not significantly conflict with ecological values. </w:t>
      </w:r>
    </w:p>
    <w:p w:rsidR="00776C20" w:rsidRPr="00776C20" w:rsidRDefault="00776C20" w:rsidP="00776C20">
      <w:pPr>
        <w:spacing w:line="235" w:lineRule="atLeast"/>
        <w:ind w:left="1080"/>
        <w:rPr>
          <w:rFonts w:ascii="Calibri" w:hAnsi="Calibri" w:cs="Times New Roman"/>
          <w:color w:val="000000"/>
          <w:sz w:val="22"/>
          <w:szCs w:val="22"/>
        </w:rPr>
      </w:pPr>
      <w:r w:rsidRPr="00776C20">
        <w:rPr>
          <w:rFonts w:ascii="Avenir LT Std 45 Book" w:hAnsi="Avenir LT Std 45 Book" w:cs="Times New Roman"/>
          <w:color w:val="000000"/>
          <w:sz w:val="21"/>
          <w:szCs w:val="21"/>
        </w:rPr>
        <w:t>6.</w:t>
      </w:r>
      <w:r w:rsidRPr="00776C20">
        <w:rPr>
          <w:rFonts w:ascii="Times New Roman" w:hAnsi="Times New Roman" w:cs="Times New Roman"/>
          <w:color w:val="000000"/>
          <w:sz w:val="14"/>
          <w:szCs w:val="14"/>
        </w:rPr>
        <w:t>     </w:t>
      </w:r>
      <w:r w:rsidRPr="00776C20">
        <w:rPr>
          <w:rFonts w:ascii="Avenir LT Std 45 Book" w:hAnsi="Avenir LT Std 45 Book" w:cs="Times New Roman"/>
          <w:color w:val="000000"/>
          <w:sz w:val="21"/>
          <w:szCs w:val="21"/>
        </w:rPr>
        <w:t>Restoration of ecological resources. A large part of this property has tremendous wetland function and </w:t>
      </w:r>
      <w:r w:rsidRPr="00776C20">
        <w:rPr>
          <w:rFonts w:ascii="Calibri" w:hAnsi="Calibri" w:cs="Times New Roman"/>
          <w:color w:val="000000"/>
          <w:sz w:val="21"/>
          <w:szCs w:val="21"/>
        </w:rPr>
        <w:t>fl</w:t>
      </w:r>
      <w:r w:rsidRPr="00776C20">
        <w:rPr>
          <w:rFonts w:ascii="Avenir LT Std 45 Book" w:hAnsi="Avenir LT Std 45 Book" w:cs="Times New Roman"/>
          <w:color w:val="000000"/>
          <w:sz w:val="21"/>
          <w:szCs w:val="21"/>
        </w:rPr>
        <w:t>oodplain connection and could be enhanced to benefit the site itself as well as adjacent city natural areas. The city seeks to partner with CU to incorporate open space values and restoration values.</w:t>
      </w:r>
    </w:p>
    <w:p w:rsidR="00776C20" w:rsidRPr="00776C20" w:rsidRDefault="00776C20" w:rsidP="00776C20">
      <w:pPr>
        <w:spacing w:line="235" w:lineRule="atLeast"/>
        <w:ind w:left="1080"/>
        <w:rPr>
          <w:rFonts w:ascii="Calibri" w:hAnsi="Calibri" w:cs="Times New Roman"/>
          <w:color w:val="000000"/>
          <w:sz w:val="22"/>
          <w:szCs w:val="22"/>
        </w:rPr>
      </w:pPr>
      <w:r w:rsidRPr="00776C20">
        <w:rPr>
          <w:rFonts w:ascii="Calibri" w:hAnsi="Calibri" w:cs="Times New Roman"/>
          <w:color w:val="000000"/>
          <w:sz w:val="22"/>
          <w:szCs w:val="22"/>
        </w:rPr>
        <w:t>7.</w:t>
      </w:r>
      <w:r w:rsidRPr="00776C20">
        <w:rPr>
          <w:rFonts w:ascii="Times New Roman" w:hAnsi="Times New Roman" w:cs="Times New Roman"/>
          <w:color w:val="000000"/>
          <w:sz w:val="14"/>
          <w:szCs w:val="14"/>
        </w:rPr>
        <w:t>     </w:t>
      </w:r>
      <w:r w:rsidRPr="00776C20">
        <w:rPr>
          <w:rFonts w:ascii="Avenir LT Std 45 Book" w:hAnsi="Avenir LT Std 45 Book" w:cs="Times New Roman"/>
          <w:color w:val="000000"/>
          <w:sz w:val="21"/>
          <w:szCs w:val="21"/>
        </w:rPr>
        <w:t>Protection of South Boulder Creek: Protect and when possible restore wildlife habitat, grasslands, wetlands and streams to improve the delivery of open space values except for park and recreational facilities designed to be located within the floodplain. </w:t>
      </w:r>
    </w:p>
    <w:p w:rsidR="00776C20" w:rsidRPr="00776C20" w:rsidRDefault="00776C20" w:rsidP="00776C20">
      <w:pPr>
        <w:spacing w:after="160" w:line="235" w:lineRule="atLeast"/>
        <w:ind w:left="1080"/>
        <w:rPr>
          <w:rFonts w:ascii="Calibri" w:hAnsi="Calibri" w:cs="Times New Roman"/>
          <w:color w:val="000000"/>
          <w:sz w:val="22"/>
          <w:szCs w:val="22"/>
        </w:rPr>
      </w:pPr>
      <w:r w:rsidRPr="00776C20">
        <w:rPr>
          <w:rFonts w:ascii="Calibri" w:hAnsi="Calibri" w:cs="Times New Roman"/>
          <w:color w:val="000000"/>
          <w:sz w:val="22"/>
          <w:szCs w:val="22"/>
        </w:rPr>
        <w:t>8.</w:t>
      </w:r>
      <w:r w:rsidRPr="00776C20">
        <w:rPr>
          <w:rFonts w:ascii="Times New Roman" w:hAnsi="Times New Roman" w:cs="Times New Roman"/>
          <w:color w:val="000000"/>
          <w:sz w:val="14"/>
          <w:szCs w:val="14"/>
        </w:rPr>
        <w:t>     </w:t>
      </w:r>
      <w:r w:rsidRPr="00776C20">
        <w:rPr>
          <w:rFonts w:ascii="Avenir LT Std 45 Book" w:hAnsi="Avenir LT Std 45 Book" w:cs="Times New Roman"/>
          <w:color w:val="000000"/>
          <w:sz w:val="21"/>
          <w:szCs w:val="21"/>
        </w:rPr>
        <w:t xml:space="preserve">Collaborate with city and county open space: to maximize open space values, conservation, </w:t>
      </w:r>
      <w:proofErr w:type="gramStart"/>
      <w:r w:rsidRPr="00776C20">
        <w:rPr>
          <w:rFonts w:ascii="Avenir LT Std 45 Book" w:hAnsi="Avenir LT Std 45 Book" w:cs="Times New Roman"/>
          <w:color w:val="000000"/>
          <w:sz w:val="21"/>
          <w:szCs w:val="21"/>
        </w:rPr>
        <w:t>education</w:t>
      </w:r>
      <w:proofErr w:type="gramEnd"/>
      <w:r w:rsidRPr="00776C20">
        <w:rPr>
          <w:rFonts w:ascii="Avenir LT Std 45 Book" w:hAnsi="Avenir LT Std 45 Book" w:cs="Times New Roman"/>
          <w:color w:val="000000"/>
          <w:sz w:val="21"/>
          <w:szCs w:val="21"/>
        </w:rPr>
        <w:t xml:space="preserve"> and recreation opportunities to leverage city and county resources. </w:t>
      </w:r>
    </w:p>
    <w:p w:rsidR="00776C20" w:rsidRPr="00776C20" w:rsidRDefault="00776C20" w:rsidP="00776C20">
      <w:pPr>
        <w:spacing w:after="160" w:line="235" w:lineRule="atLeast"/>
        <w:rPr>
          <w:rFonts w:ascii="Calibri" w:hAnsi="Calibri" w:cs="Times New Roman"/>
          <w:color w:val="000000"/>
          <w:sz w:val="22"/>
          <w:szCs w:val="22"/>
        </w:rPr>
      </w:pPr>
      <w:r w:rsidRPr="00776C20">
        <w:rPr>
          <w:rFonts w:ascii="Calibri" w:hAnsi="Calibri" w:cs="Times New Roman"/>
          <w:color w:val="000000"/>
          <w:sz w:val="22"/>
          <w:szCs w:val="22"/>
        </w:rPr>
        <w:t> </w:t>
      </w:r>
    </w:p>
    <w:p w:rsidR="00776C20" w:rsidRPr="00776C20" w:rsidRDefault="00776C20" w:rsidP="00776C20">
      <w:pPr>
        <w:spacing w:after="160" w:line="235" w:lineRule="atLeast"/>
        <w:rPr>
          <w:rFonts w:ascii="Calibri" w:hAnsi="Calibri" w:cs="Times New Roman"/>
          <w:color w:val="000000"/>
          <w:sz w:val="22"/>
          <w:szCs w:val="22"/>
        </w:rPr>
      </w:pPr>
      <w:r w:rsidRPr="00776C20">
        <w:rPr>
          <w:rFonts w:ascii="Calibri" w:hAnsi="Calibri" w:cs="Times New Roman"/>
          <w:color w:val="000000"/>
          <w:sz w:val="22"/>
          <w:szCs w:val="22"/>
        </w:rPr>
        <w:t>Revisions to the 2015 Boulder Valley Comprehensive Plan, completed in 2017,</w:t>
      </w:r>
      <w:hyperlink r:id="rId6" w:history="1">
        <w:r w:rsidRPr="00776C20">
          <w:rPr>
            <w:rFonts w:ascii="Calibri" w:hAnsi="Calibri" w:cs="Times New Roman"/>
            <w:color w:val="0563C1"/>
            <w:sz w:val="22"/>
            <w:szCs w:val="22"/>
            <w:u w:val="single"/>
          </w:rPr>
          <w:t> changed the land use designations</w:t>
        </w:r>
      </w:hyperlink>
      <w:r w:rsidRPr="00776C20">
        <w:rPr>
          <w:rFonts w:ascii="Calibri" w:hAnsi="Calibri" w:cs="Times New Roman"/>
          <w:color w:val="000000"/>
          <w:sz w:val="22"/>
          <w:szCs w:val="22"/>
        </w:rPr>
        <w:t> to 80 acres of open space (all of which are located in the 500-year floodplain).  Save SOBO is pleased with the increase in land designated, as open space and the decrease in land deemed suitable for construction of residences. We are aware, that flood mitigation plans by the city appear to still be focused on Alternative D, adopted several years ago by City Council, and involving the construction of a 30 foot high, mile-long high hazard dam on the west side of Hwy 36.  </w:t>
      </w:r>
    </w:p>
    <w:p w:rsidR="00776C20" w:rsidRPr="00776C20" w:rsidRDefault="00776C20" w:rsidP="00776C20">
      <w:pPr>
        <w:spacing w:after="160" w:line="235" w:lineRule="atLeast"/>
        <w:rPr>
          <w:rFonts w:ascii="Calibri" w:hAnsi="Calibri" w:cs="Times New Roman"/>
          <w:color w:val="000000"/>
          <w:sz w:val="22"/>
          <w:szCs w:val="22"/>
        </w:rPr>
      </w:pPr>
      <w:r w:rsidRPr="00776C20">
        <w:rPr>
          <w:rFonts w:ascii="Calibri" w:hAnsi="Calibri" w:cs="Times New Roman"/>
          <w:color w:val="000000"/>
          <w:sz w:val="22"/>
          <w:szCs w:val="22"/>
        </w:rPr>
        <w:t xml:space="preserve">On December 10, 2017, a group of core members of Save South Boulder and community leaders, including Sam Weaver, met to assess the status of actions on CU-South and to plan how to work with the new City Council, whose composition now more closely reflects the interests of Save South Boulder.  To that end, the SOBO Executive Committee drafted a letter, sent on </w:t>
      </w:r>
      <w:r w:rsidRPr="00776C20">
        <w:rPr>
          <w:rFonts w:ascii="Calibri" w:hAnsi="Calibri" w:cs="Times New Roman"/>
          <w:color w:val="000000"/>
          <w:sz w:val="22"/>
          <w:szCs w:val="22"/>
        </w:rPr>
        <w:lastRenderedPageBreak/>
        <w:t>January 12, 2018, to the City Council for consideration at its January 19, 2018, Retreat. It outlined our concerns and asked that City Council create a working group on flood mitigation and floodplain restoration in which SOBO be represented.</w:t>
      </w:r>
    </w:p>
    <w:p w:rsidR="00776C20" w:rsidRPr="00776C20" w:rsidRDefault="00776C20" w:rsidP="00776C20">
      <w:pPr>
        <w:spacing w:after="160" w:line="235" w:lineRule="atLeast"/>
        <w:rPr>
          <w:rFonts w:ascii="Calibri" w:hAnsi="Calibri" w:cs="Times New Roman"/>
          <w:color w:val="000000"/>
          <w:sz w:val="22"/>
          <w:szCs w:val="22"/>
        </w:rPr>
      </w:pPr>
      <w:r w:rsidRPr="00776C20">
        <w:rPr>
          <w:rFonts w:ascii="Calibri" w:hAnsi="Calibri" w:cs="Times New Roman"/>
          <w:color w:val="000000"/>
          <w:sz w:val="22"/>
          <w:szCs w:val="22"/>
        </w:rPr>
        <w:t>That letter is attached to this email.  It constitutes what we will be working on for the coming year.  Please examine it; it includes a list of action steps that we want the City Council to take within the coming months.  </w:t>
      </w:r>
    </w:p>
    <w:p w:rsidR="00776C20" w:rsidRPr="00776C20" w:rsidRDefault="00776C20" w:rsidP="00776C20">
      <w:pPr>
        <w:spacing w:after="160" w:line="235" w:lineRule="atLeast"/>
        <w:rPr>
          <w:rFonts w:ascii="Calibri" w:hAnsi="Calibri" w:cs="Times New Roman"/>
          <w:color w:val="000000"/>
          <w:sz w:val="22"/>
          <w:szCs w:val="22"/>
        </w:rPr>
      </w:pPr>
      <w:r w:rsidRPr="00776C20">
        <w:rPr>
          <w:rFonts w:ascii="Calibri" w:hAnsi="Calibri" w:cs="Times New Roman"/>
          <w:b/>
          <w:bCs/>
          <w:color w:val="000000"/>
          <w:sz w:val="22"/>
          <w:szCs w:val="22"/>
        </w:rPr>
        <w:t>Save This Date:</w:t>
      </w:r>
      <w:r w:rsidRPr="00776C20">
        <w:rPr>
          <w:rFonts w:ascii="Calibri" w:hAnsi="Calibri" w:cs="Times New Roman"/>
          <w:color w:val="000000"/>
          <w:sz w:val="22"/>
          <w:szCs w:val="22"/>
        </w:rPr>
        <w:t>  May 22, 2018:  City Council has scheduled discussions of the CU-South Property. </w:t>
      </w:r>
    </w:p>
    <w:p w:rsidR="00776C20" w:rsidRPr="00776C20" w:rsidRDefault="00776C20" w:rsidP="00776C20">
      <w:pPr>
        <w:spacing w:after="160" w:line="235" w:lineRule="atLeast"/>
        <w:rPr>
          <w:rFonts w:ascii="Calibri" w:hAnsi="Calibri" w:cs="Times New Roman"/>
          <w:color w:val="000000"/>
          <w:sz w:val="22"/>
          <w:szCs w:val="22"/>
        </w:rPr>
      </w:pPr>
      <w:r w:rsidRPr="00776C20">
        <w:rPr>
          <w:rFonts w:ascii="Calibri" w:hAnsi="Calibri" w:cs="Times New Roman"/>
          <w:b/>
          <w:bCs/>
          <w:color w:val="000000"/>
          <w:sz w:val="22"/>
          <w:szCs w:val="22"/>
        </w:rPr>
        <w:t>Review the City Website</w:t>
      </w:r>
      <w:r w:rsidRPr="00776C20">
        <w:rPr>
          <w:rFonts w:ascii="Calibri" w:hAnsi="Calibri" w:cs="Times New Roman"/>
          <w:color w:val="000000"/>
          <w:sz w:val="22"/>
          <w:szCs w:val="22"/>
        </w:rPr>
        <w:t>: </w:t>
      </w:r>
      <w:hyperlink r:id="rId7" w:history="1">
        <w:r w:rsidRPr="00776C20">
          <w:rPr>
            <w:rFonts w:ascii="Calibri" w:hAnsi="Calibri" w:cs="Times New Roman"/>
            <w:color w:val="0563C1"/>
            <w:sz w:val="22"/>
            <w:szCs w:val="22"/>
            <w:u w:val="single"/>
          </w:rPr>
          <w:t>https://bouldercolorado.gov/bvcp/cu-south</w:t>
        </w:r>
      </w:hyperlink>
      <w:r w:rsidRPr="00776C20">
        <w:rPr>
          <w:rFonts w:ascii="Calibri" w:hAnsi="Calibri" w:cs="Times New Roman"/>
          <w:color w:val="000000"/>
          <w:sz w:val="22"/>
          <w:szCs w:val="22"/>
        </w:rPr>
        <w:t> for updates on current activity. </w:t>
      </w:r>
    </w:p>
    <w:p w:rsidR="00776C20" w:rsidRPr="00776C20" w:rsidRDefault="00776C20" w:rsidP="00776C20">
      <w:pPr>
        <w:spacing w:after="160" w:line="235" w:lineRule="atLeast"/>
        <w:rPr>
          <w:rFonts w:ascii="Calibri" w:hAnsi="Calibri" w:cs="Times New Roman"/>
          <w:color w:val="000000"/>
          <w:sz w:val="22"/>
          <w:szCs w:val="22"/>
        </w:rPr>
      </w:pPr>
      <w:r w:rsidRPr="00776C20">
        <w:rPr>
          <w:rFonts w:ascii="Calibri" w:hAnsi="Calibri" w:cs="Times New Roman"/>
          <w:color w:val="000000"/>
          <w:sz w:val="22"/>
          <w:szCs w:val="22"/>
        </w:rPr>
        <w:t>We would love to hear from you about what we can do to better engage the community and keep you informed about CU South. Email your ideas to </w:t>
      </w:r>
      <w:hyperlink r:id="rId8" w:history="1">
        <w:r w:rsidRPr="00776C20">
          <w:rPr>
            <w:rFonts w:ascii="Calibri" w:hAnsi="Calibri" w:cs="Times New Roman"/>
            <w:color w:val="0563C1"/>
            <w:sz w:val="22"/>
            <w:szCs w:val="22"/>
            <w:u w:val="single"/>
          </w:rPr>
          <w:t>savesobonow@gmail.com</w:t>
        </w:r>
      </w:hyperlink>
    </w:p>
    <w:p w:rsidR="00776C20" w:rsidRPr="00776C20" w:rsidRDefault="00776C20" w:rsidP="00776C20">
      <w:pPr>
        <w:rPr>
          <w:rFonts w:ascii="Times New Roman" w:eastAsia="Times New Roman" w:hAnsi="Times New Roman" w:cs="Times New Roman"/>
          <w:sz w:val="20"/>
          <w:szCs w:val="20"/>
        </w:rPr>
      </w:pPr>
    </w:p>
    <w:p w:rsidR="009102B1" w:rsidRDefault="009102B1">
      <w:bookmarkStart w:id="0" w:name="_GoBack"/>
      <w:bookmarkEnd w:id="0"/>
    </w:p>
    <w:sectPr w:rsidR="009102B1" w:rsidSect="000D4C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20"/>
    <w:rsid w:val="000D4CE5"/>
    <w:rsid w:val="00776C20"/>
    <w:rsid w:val="0091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78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6C20"/>
  </w:style>
  <w:style w:type="character" w:styleId="Hyperlink">
    <w:name w:val="Hyperlink"/>
    <w:basedOn w:val="DefaultParagraphFont"/>
    <w:uiPriority w:val="99"/>
    <w:semiHidden/>
    <w:unhideWhenUsed/>
    <w:rsid w:val="00776C20"/>
    <w:rPr>
      <w:color w:val="0000FF"/>
      <w:u w:val="single"/>
    </w:rPr>
  </w:style>
  <w:style w:type="paragraph" w:customStyle="1" w:styleId="gmail-msolistparagraph">
    <w:name w:val="gmail-msolistparagraph"/>
    <w:basedOn w:val="Normal"/>
    <w:rsid w:val="00776C2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6C20"/>
  </w:style>
  <w:style w:type="character" w:styleId="Hyperlink">
    <w:name w:val="Hyperlink"/>
    <w:basedOn w:val="DefaultParagraphFont"/>
    <w:uiPriority w:val="99"/>
    <w:semiHidden/>
    <w:unhideWhenUsed/>
    <w:rsid w:val="00776C20"/>
    <w:rPr>
      <w:color w:val="0000FF"/>
      <w:u w:val="single"/>
    </w:rPr>
  </w:style>
  <w:style w:type="paragraph" w:customStyle="1" w:styleId="gmail-msolistparagraph">
    <w:name w:val="gmail-msolistparagraph"/>
    <w:basedOn w:val="Normal"/>
    <w:rsid w:val="00776C2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0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tatic.bouldercolorado.gov/docs/CU_South_Principles_Rev_July_12_FINAL_CLEAN_9.8-1-201709081413.pdf?_ga=2.121110664.164459593.1517665222-1219405175.1505565342" TargetMode="External"/><Relationship Id="rId6" Type="http://schemas.openxmlformats.org/officeDocument/2006/relationships/hyperlink" Target="https://www-static.bouldercolorado.gov/docs/LUD_9.8-1-201709081408.pdf?_ga=2.124019722.164459593.1517665222-1219405175.1505565342" TargetMode="External"/><Relationship Id="rId7" Type="http://schemas.openxmlformats.org/officeDocument/2006/relationships/hyperlink" Target="https://bouldercolorado.gov/bvcp/cu-south" TargetMode="External"/><Relationship Id="rId8" Type="http://schemas.openxmlformats.org/officeDocument/2006/relationships/hyperlink" Target="mailto:savesobonow@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Macintosh Word</Application>
  <DocSecurity>0</DocSecurity>
  <Lines>33</Lines>
  <Paragraphs>9</Paragraphs>
  <ScaleCrop>false</ScaleCrop>
  <Company>Denver Prevention Training Center</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Burnside</dc:creator>
  <cp:keywords/>
  <dc:description/>
  <cp:lastModifiedBy>Helen  Burnside</cp:lastModifiedBy>
  <cp:revision>1</cp:revision>
  <dcterms:created xsi:type="dcterms:W3CDTF">2018-02-10T13:40:00Z</dcterms:created>
  <dcterms:modified xsi:type="dcterms:W3CDTF">2018-02-10T13:41:00Z</dcterms:modified>
</cp:coreProperties>
</file>